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6D0" w:rsidRDefault="000C635C">
      <w:pPr>
        <w:spacing w:before="39"/>
        <w:ind w:left="3379"/>
        <w:rPr>
          <w:rFonts w:cs="Calibri"/>
          <w:sz w:val="19"/>
          <w:szCs w:val="19"/>
        </w:rPr>
      </w:pPr>
      <w:r>
        <w:rPr>
          <w:noProof/>
        </w:rPr>
        <w:drawing>
          <wp:anchor distT="0" distB="0" distL="114300" distR="114300" simplePos="0" relativeHeight="251658240" behindDoc="0" locked="0" layoutInCell="1" allowOverlap="1">
            <wp:simplePos x="0" y="0"/>
            <wp:positionH relativeFrom="page">
              <wp:posOffset>511810</wp:posOffset>
            </wp:positionH>
            <wp:positionV relativeFrom="paragraph">
              <wp:posOffset>-303530</wp:posOffset>
            </wp:positionV>
            <wp:extent cx="810895" cy="810895"/>
            <wp:effectExtent l="1905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810895" cy="810895"/>
                    </a:xfrm>
                    <a:prstGeom prst="rect">
                      <a:avLst/>
                    </a:prstGeom>
                    <a:noFill/>
                  </pic:spPr>
                </pic:pic>
              </a:graphicData>
            </a:graphic>
          </wp:anchor>
        </w:drawing>
      </w:r>
      <w:r w:rsidR="005C06D0">
        <w:rPr>
          <w:b/>
          <w:sz w:val="24"/>
        </w:rPr>
        <w:t>Y</w:t>
      </w:r>
      <w:r w:rsidR="005C06D0">
        <w:rPr>
          <w:b/>
          <w:sz w:val="19"/>
        </w:rPr>
        <w:t xml:space="preserve">EAR OF </w:t>
      </w:r>
      <w:r w:rsidR="005C06D0">
        <w:rPr>
          <w:b/>
          <w:sz w:val="24"/>
        </w:rPr>
        <w:t>A</w:t>
      </w:r>
      <w:r w:rsidR="005C06D0">
        <w:rPr>
          <w:b/>
          <w:sz w:val="19"/>
        </w:rPr>
        <w:t>CHIEVEMENT</w:t>
      </w:r>
      <w:r w:rsidR="005C06D0">
        <w:rPr>
          <w:b/>
          <w:spacing w:val="41"/>
          <w:sz w:val="19"/>
        </w:rPr>
        <w:t xml:space="preserve"> </w:t>
      </w:r>
      <w:r w:rsidR="005C06D0">
        <w:rPr>
          <w:b/>
          <w:sz w:val="24"/>
        </w:rPr>
        <w:t>A</w:t>
      </w:r>
      <w:r w:rsidR="005C06D0">
        <w:rPr>
          <w:b/>
          <w:sz w:val="19"/>
        </w:rPr>
        <w:t>WARD</w:t>
      </w:r>
    </w:p>
    <w:p w:rsidR="00211062" w:rsidRDefault="00211062" w:rsidP="00211062">
      <w:pPr>
        <w:tabs>
          <w:tab w:val="left" w:pos="4771"/>
        </w:tabs>
        <w:spacing w:before="4"/>
        <w:rPr>
          <w:rFonts w:cs="Calibri"/>
          <w:b/>
          <w:bCs/>
          <w:sz w:val="19"/>
          <w:szCs w:val="19"/>
        </w:rPr>
      </w:pPr>
      <w:r>
        <w:rPr>
          <w:rFonts w:cs="Calibri"/>
          <w:b/>
          <w:bCs/>
          <w:sz w:val="19"/>
          <w:szCs w:val="19"/>
        </w:rPr>
        <w:tab/>
      </w:r>
    </w:p>
    <w:p w:rsidR="00371443" w:rsidRDefault="00211062" w:rsidP="00211062">
      <w:pPr>
        <w:tabs>
          <w:tab w:val="left" w:pos="4771"/>
        </w:tabs>
        <w:spacing w:before="4"/>
        <w:rPr>
          <w:sz w:val="20"/>
          <w:szCs w:val="20"/>
        </w:rPr>
      </w:pPr>
      <w:r>
        <w:rPr>
          <w:rFonts w:cs="Calibri"/>
          <w:b/>
          <w:bCs/>
          <w:sz w:val="19"/>
          <w:szCs w:val="19"/>
        </w:rPr>
        <w:t xml:space="preserve">                                 </w:t>
      </w:r>
      <w:r w:rsidR="005C06D0" w:rsidRPr="00211062">
        <w:rPr>
          <w:sz w:val="20"/>
          <w:szCs w:val="20"/>
        </w:rPr>
        <w:t>The Year of Achievement Award is presented to those clubs who complete at least five of the six objectives outlined below. These objectives focus on the OBJECTS of Inner Wheel and thus help to strengthen and grow our Organization.  This Program is entirely voluntary and open to Districted</w:t>
      </w:r>
      <w:r>
        <w:rPr>
          <w:sz w:val="20"/>
          <w:szCs w:val="20"/>
        </w:rPr>
        <w:t xml:space="preserve"> </w:t>
      </w:r>
      <w:r w:rsidR="005C06D0" w:rsidRPr="00211062">
        <w:rPr>
          <w:sz w:val="20"/>
          <w:szCs w:val="20"/>
        </w:rPr>
        <w:t xml:space="preserve">and Non-Districted clubs.  The Award covers the Inner Wheel year beginning July 1, 2015 and ending June 30,  2016. Districted clubs and Non Districted Clubs should return completed forms to their District Chairman by June 30, 2016. </w:t>
      </w:r>
    </w:p>
    <w:p w:rsidR="00211062" w:rsidRPr="00211062" w:rsidRDefault="00211062" w:rsidP="00211062">
      <w:pPr>
        <w:tabs>
          <w:tab w:val="left" w:pos="4771"/>
        </w:tabs>
        <w:spacing w:before="4"/>
        <w:rPr>
          <w:i/>
          <w:sz w:val="20"/>
          <w:szCs w:val="20"/>
        </w:rPr>
      </w:pPr>
      <w:r>
        <w:rPr>
          <w:sz w:val="20"/>
          <w:szCs w:val="20"/>
        </w:rPr>
        <w:t xml:space="preserve">          </w:t>
      </w:r>
      <w:r>
        <w:rPr>
          <w:sz w:val="20"/>
          <w:szCs w:val="20"/>
          <w:u w:val="single"/>
        </w:rPr>
        <w:t xml:space="preserve">Attach the appropriate documentation and/or outline the documentation in the space provided explaining how and what your Club did to meet each objective.  </w:t>
      </w:r>
      <w:r>
        <w:rPr>
          <w:i/>
          <w:sz w:val="20"/>
          <w:szCs w:val="20"/>
        </w:rPr>
        <w:t>Applications from both Districted and Non-Districted clubs should be sent to the District Chairman for the District in which the club resides by April 15.  The District Chairman will certify eligibility of the application, forward the application to the IWUSA National Secretary by May 1 who will issue the certificate and forward the completed certificate to the IWUSA National President for signature and return the signed Year of Achievement Award to the District Chairman for presentation to the Club by the District's last meeting of the year.</w:t>
      </w:r>
    </w:p>
    <w:p w:rsidR="005C06D0" w:rsidRDefault="005C06D0">
      <w:pPr>
        <w:tabs>
          <w:tab w:val="left" w:pos="5976"/>
        </w:tabs>
        <w:ind w:left="2133"/>
        <w:rPr>
          <w:rFonts w:cs="Calibri"/>
        </w:rPr>
      </w:pPr>
      <w:r>
        <w:rPr>
          <w:b/>
          <w:spacing w:val="-1"/>
        </w:rPr>
        <w:t>OBJECTIVES</w:t>
      </w:r>
      <w:r>
        <w:rPr>
          <w:b/>
          <w:spacing w:val="-1"/>
        </w:rPr>
        <w:tab/>
        <w:t>DESCRIBE</w:t>
      </w:r>
      <w:r>
        <w:rPr>
          <w:b/>
        </w:rPr>
        <w:t xml:space="preserve"> </w:t>
      </w:r>
      <w:r>
        <w:rPr>
          <w:b/>
          <w:spacing w:val="-1"/>
        </w:rPr>
        <w:t>HOW</w:t>
      </w:r>
      <w:r>
        <w:rPr>
          <w:b/>
        </w:rPr>
        <w:t xml:space="preserve"> </w:t>
      </w:r>
      <w:r>
        <w:rPr>
          <w:b/>
          <w:spacing w:val="-1"/>
        </w:rPr>
        <w:t>OBJECTIVE</w:t>
      </w:r>
      <w:r>
        <w:rPr>
          <w:b/>
        </w:rPr>
        <w:t xml:space="preserve"> HAS </w:t>
      </w:r>
      <w:r>
        <w:rPr>
          <w:b/>
          <w:spacing w:val="-1"/>
        </w:rPr>
        <w:t>BEEN</w:t>
      </w:r>
      <w:r>
        <w:rPr>
          <w:b/>
          <w:spacing w:val="17"/>
        </w:rPr>
        <w:t xml:space="preserve"> </w:t>
      </w:r>
      <w:r>
        <w:rPr>
          <w:b/>
          <w:spacing w:val="-1"/>
        </w:rPr>
        <w:t>MET</w:t>
      </w:r>
    </w:p>
    <w:p w:rsidR="005C06D0" w:rsidRDefault="005C06D0">
      <w:pPr>
        <w:spacing w:before="5"/>
        <w:rPr>
          <w:rFonts w:cs="Calibri"/>
          <w:b/>
          <w:bCs/>
          <w:sz w:val="17"/>
          <w:szCs w:val="17"/>
        </w:rPr>
      </w:pPr>
    </w:p>
    <w:tbl>
      <w:tblPr>
        <w:tblW w:w="0" w:type="auto"/>
        <w:tblInd w:w="201" w:type="dxa"/>
        <w:tblLayout w:type="fixed"/>
        <w:tblCellMar>
          <w:left w:w="0" w:type="dxa"/>
          <w:right w:w="0" w:type="dxa"/>
        </w:tblCellMar>
        <w:tblLook w:val="01E0"/>
      </w:tblPr>
      <w:tblGrid>
        <w:gridCol w:w="5081"/>
        <w:gridCol w:w="5076"/>
      </w:tblGrid>
      <w:tr w:rsidR="005C06D0" w:rsidRPr="00382E09" w:rsidTr="00371443">
        <w:trPr>
          <w:trHeight w:hRule="exact" w:val="1514"/>
        </w:trPr>
        <w:tc>
          <w:tcPr>
            <w:tcW w:w="5081" w:type="dxa"/>
            <w:tcBorders>
              <w:top w:val="single" w:sz="8" w:space="0" w:color="000000"/>
              <w:left w:val="single" w:sz="8" w:space="0" w:color="000000"/>
              <w:bottom w:val="single" w:sz="8" w:space="0" w:color="000000"/>
              <w:right w:val="single" w:sz="8" w:space="0" w:color="000000"/>
            </w:tcBorders>
          </w:tcPr>
          <w:p w:rsidR="005C06D0" w:rsidRDefault="005C06D0">
            <w:pPr>
              <w:pStyle w:val="TableParagraph"/>
              <w:spacing w:before="52"/>
              <w:ind w:left="55"/>
              <w:rPr>
                <w:rFonts w:cs="Calibri"/>
              </w:rPr>
            </w:pPr>
            <w:r w:rsidRPr="00382E09">
              <w:rPr>
                <w:b/>
              </w:rPr>
              <w:t>Membership</w:t>
            </w:r>
          </w:p>
          <w:p w:rsidR="005C06D0" w:rsidRDefault="005C06D0" w:rsidP="00D721DD">
            <w:pPr>
              <w:pStyle w:val="TableParagraph"/>
              <w:ind w:left="55"/>
              <w:rPr>
                <w:rFonts w:cs="Calibri"/>
              </w:rPr>
            </w:pPr>
            <w:r w:rsidRPr="00382E09">
              <w:t>Induct at least one new member.</w:t>
            </w:r>
          </w:p>
        </w:tc>
        <w:tc>
          <w:tcPr>
            <w:tcW w:w="5076" w:type="dxa"/>
            <w:tcBorders>
              <w:top w:val="single" w:sz="8" w:space="0" w:color="000000"/>
              <w:left w:val="single" w:sz="8" w:space="0" w:color="000000"/>
              <w:bottom w:val="single" w:sz="8" w:space="0" w:color="000000"/>
              <w:right w:val="single" w:sz="8" w:space="0" w:color="000000"/>
            </w:tcBorders>
          </w:tcPr>
          <w:p w:rsidR="005C06D0" w:rsidRPr="00382E09" w:rsidRDefault="005C06D0"/>
        </w:tc>
      </w:tr>
      <w:tr w:rsidR="005C06D0" w:rsidRPr="00382E09">
        <w:trPr>
          <w:trHeight w:hRule="exact" w:val="1826"/>
        </w:trPr>
        <w:tc>
          <w:tcPr>
            <w:tcW w:w="5081" w:type="dxa"/>
            <w:tcBorders>
              <w:top w:val="single" w:sz="8" w:space="0" w:color="000000"/>
              <w:left w:val="single" w:sz="8" w:space="0" w:color="000000"/>
              <w:bottom w:val="single" w:sz="8" w:space="0" w:color="000000"/>
              <w:right w:val="single" w:sz="8" w:space="0" w:color="000000"/>
            </w:tcBorders>
          </w:tcPr>
          <w:p w:rsidR="005C06D0" w:rsidRDefault="005C06D0">
            <w:pPr>
              <w:pStyle w:val="TableParagraph"/>
              <w:spacing w:before="54"/>
              <w:ind w:left="55"/>
              <w:jc w:val="both"/>
              <w:rPr>
                <w:rFonts w:cs="Calibri"/>
              </w:rPr>
            </w:pPr>
            <w:r w:rsidRPr="00382E09">
              <w:rPr>
                <w:b/>
              </w:rPr>
              <w:t>Foundation</w:t>
            </w:r>
          </w:p>
          <w:p w:rsidR="005C06D0" w:rsidRDefault="005C06D0" w:rsidP="00D721DD">
            <w:pPr>
              <w:pStyle w:val="TableParagraph"/>
              <w:ind w:left="55" w:right="55"/>
              <w:jc w:val="both"/>
              <w:rPr>
                <w:rFonts w:cs="Calibri"/>
              </w:rPr>
            </w:pPr>
            <w:r w:rsidRPr="00382E09">
              <w:t xml:space="preserve">Achieve a 10% increase in Foundation donations over the previous year </w:t>
            </w:r>
            <w:r w:rsidRPr="00382E09">
              <w:rPr>
                <w:b/>
              </w:rPr>
              <w:t xml:space="preserve">OR </w:t>
            </w:r>
            <w:r w:rsidRPr="00382E09">
              <w:t>make a donation of at least $1,000. Donations may come from a club donation or from individual member</w:t>
            </w:r>
            <w:r w:rsidRPr="00382E09">
              <w:rPr>
                <w:spacing w:val="-19"/>
              </w:rPr>
              <w:t xml:space="preserve"> </w:t>
            </w:r>
            <w:r w:rsidRPr="00382E09">
              <w:t>donations.</w:t>
            </w:r>
          </w:p>
        </w:tc>
        <w:tc>
          <w:tcPr>
            <w:tcW w:w="5076" w:type="dxa"/>
            <w:tcBorders>
              <w:top w:val="single" w:sz="8" w:space="0" w:color="000000"/>
              <w:left w:val="single" w:sz="8" w:space="0" w:color="000000"/>
              <w:bottom w:val="single" w:sz="8" w:space="0" w:color="000000"/>
              <w:right w:val="single" w:sz="8" w:space="0" w:color="000000"/>
            </w:tcBorders>
          </w:tcPr>
          <w:p w:rsidR="005C06D0" w:rsidRPr="00382E09" w:rsidRDefault="005C06D0"/>
        </w:tc>
      </w:tr>
      <w:tr w:rsidR="005C06D0" w:rsidRPr="00382E09" w:rsidTr="00371443">
        <w:trPr>
          <w:trHeight w:hRule="exact" w:val="1586"/>
        </w:trPr>
        <w:tc>
          <w:tcPr>
            <w:tcW w:w="5081" w:type="dxa"/>
            <w:tcBorders>
              <w:top w:val="single" w:sz="8" w:space="0" w:color="000000"/>
              <w:left w:val="single" w:sz="8" w:space="0" w:color="000000"/>
              <w:bottom w:val="single" w:sz="8" w:space="0" w:color="000000"/>
              <w:right w:val="single" w:sz="8" w:space="0" w:color="000000"/>
            </w:tcBorders>
          </w:tcPr>
          <w:p w:rsidR="005C06D0" w:rsidRDefault="005C06D0">
            <w:pPr>
              <w:pStyle w:val="TableParagraph"/>
              <w:spacing w:before="54"/>
              <w:ind w:left="55"/>
              <w:jc w:val="both"/>
              <w:rPr>
                <w:rFonts w:cs="Calibri"/>
              </w:rPr>
            </w:pPr>
            <w:r w:rsidRPr="00382E09">
              <w:rPr>
                <w:b/>
              </w:rPr>
              <w:t>National Club</w:t>
            </w:r>
            <w:r w:rsidRPr="00382E09">
              <w:rPr>
                <w:b/>
                <w:spacing w:val="-3"/>
              </w:rPr>
              <w:t xml:space="preserve"> </w:t>
            </w:r>
            <w:r w:rsidRPr="00382E09">
              <w:rPr>
                <w:b/>
              </w:rPr>
              <w:t>Relations</w:t>
            </w:r>
          </w:p>
          <w:p w:rsidR="005C06D0" w:rsidRDefault="005C06D0" w:rsidP="00D721DD">
            <w:pPr>
              <w:pStyle w:val="TableParagraph"/>
              <w:ind w:left="55" w:right="54"/>
              <w:jc w:val="both"/>
              <w:rPr>
                <w:rFonts w:cs="Calibri"/>
              </w:rPr>
            </w:pPr>
            <w:r w:rsidRPr="00382E09">
              <w:t xml:space="preserve">Initiate a correspondence with at least three </w:t>
            </w:r>
            <w:smartTag w:uri="urn:schemas-microsoft-com:office:smarttags" w:element="place">
              <w:smartTag w:uri="urn:schemas-microsoft-com:office:smarttags" w:element="country-region">
                <w:r w:rsidRPr="00382E09">
                  <w:t>USA</w:t>
                </w:r>
              </w:smartTag>
            </w:smartTag>
            <w:r w:rsidRPr="00382E09">
              <w:t xml:space="preserve"> clubs. Correspondence is defined as letters, emails, greeting cards or representative appearance before a club. </w:t>
            </w:r>
          </w:p>
        </w:tc>
        <w:tc>
          <w:tcPr>
            <w:tcW w:w="5076" w:type="dxa"/>
            <w:tcBorders>
              <w:top w:val="single" w:sz="8" w:space="0" w:color="000000"/>
              <w:left w:val="single" w:sz="8" w:space="0" w:color="000000"/>
              <w:bottom w:val="single" w:sz="8" w:space="0" w:color="000000"/>
              <w:right w:val="single" w:sz="8" w:space="0" w:color="000000"/>
            </w:tcBorders>
          </w:tcPr>
          <w:p w:rsidR="005C06D0" w:rsidRPr="00382E09" w:rsidRDefault="005C06D0"/>
        </w:tc>
      </w:tr>
      <w:tr w:rsidR="005C06D0" w:rsidRPr="00382E09" w:rsidTr="007053CF">
        <w:trPr>
          <w:trHeight w:hRule="exact" w:val="1523"/>
        </w:trPr>
        <w:tc>
          <w:tcPr>
            <w:tcW w:w="5081" w:type="dxa"/>
            <w:tcBorders>
              <w:top w:val="single" w:sz="8" w:space="0" w:color="000000"/>
              <w:left w:val="single" w:sz="8" w:space="0" w:color="000000"/>
              <w:bottom w:val="single" w:sz="8" w:space="0" w:color="000000"/>
              <w:right w:val="single" w:sz="8" w:space="0" w:color="000000"/>
            </w:tcBorders>
          </w:tcPr>
          <w:p w:rsidR="005C06D0" w:rsidRDefault="005C06D0">
            <w:pPr>
              <w:pStyle w:val="TableParagraph"/>
              <w:spacing w:before="52"/>
              <w:ind w:left="55"/>
              <w:jc w:val="both"/>
              <w:rPr>
                <w:rFonts w:cs="Calibri"/>
              </w:rPr>
            </w:pPr>
            <w:r w:rsidRPr="00382E09">
              <w:rPr>
                <w:b/>
              </w:rPr>
              <w:t>International Club</w:t>
            </w:r>
            <w:r w:rsidRPr="00382E09">
              <w:rPr>
                <w:b/>
                <w:spacing w:val="-8"/>
              </w:rPr>
              <w:t xml:space="preserve"> </w:t>
            </w:r>
            <w:r w:rsidRPr="00382E09">
              <w:rPr>
                <w:b/>
              </w:rPr>
              <w:t>Relations</w:t>
            </w:r>
          </w:p>
          <w:p w:rsidR="005C06D0" w:rsidRDefault="005C06D0" w:rsidP="00D721DD">
            <w:pPr>
              <w:pStyle w:val="TableParagraph"/>
              <w:ind w:left="55" w:right="54"/>
              <w:jc w:val="both"/>
              <w:rPr>
                <w:rFonts w:cs="Calibri"/>
              </w:rPr>
            </w:pPr>
            <w:r w:rsidRPr="00382E09">
              <w:t xml:space="preserve">Initiate a correspondence with at least three clubs out- side the </w:t>
            </w:r>
            <w:smartTag w:uri="urn:schemas-microsoft-com:office:smarttags" w:element="place">
              <w:smartTag w:uri="urn:schemas-microsoft-com:office:smarttags" w:element="country-region">
                <w:r w:rsidRPr="00382E09">
                  <w:t>USA</w:t>
                </w:r>
              </w:smartTag>
            </w:smartTag>
            <w:r w:rsidRPr="00382E09">
              <w:t xml:space="preserve">. Correspondence is defined as letters, emails, greeting cards or representative appearance before a club. </w:t>
            </w:r>
          </w:p>
        </w:tc>
        <w:tc>
          <w:tcPr>
            <w:tcW w:w="5076" w:type="dxa"/>
            <w:tcBorders>
              <w:top w:val="single" w:sz="8" w:space="0" w:color="000000"/>
              <w:left w:val="single" w:sz="8" w:space="0" w:color="000000"/>
              <w:bottom w:val="single" w:sz="8" w:space="0" w:color="000000"/>
              <w:right w:val="single" w:sz="8" w:space="0" w:color="000000"/>
            </w:tcBorders>
          </w:tcPr>
          <w:p w:rsidR="005C06D0" w:rsidRPr="00382E09" w:rsidRDefault="005C06D0"/>
        </w:tc>
      </w:tr>
      <w:tr w:rsidR="005C06D0" w:rsidRPr="00382E09" w:rsidTr="00371443">
        <w:trPr>
          <w:trHeight w:hRule="exact" w:val="2216"/>
        </w:trPr>
        <w:tc>
          <w:tcPr>
            <w:tcW w:w="5081" w:type="dxa"/>
            <w:tcBorders>
              <w:top w:val="single" w:sz="8" w:space="0" w:color="000000"/>
              <w:left w:val="single" w:sz="8" w:space="0" w:color="000000"/>
              <w:bottom w:val="single" w:sz="8" w:space="0" w:color="000000"/>
              <w:right w:val="single" w:sz="8" w:space="0" w:color="000000"/>
            </w:tcBorders>
          </w:tcPr>
          <w:p w:rsidR="005C06D0" w:rsidRDefault="005C06D0">
            <w:pPr>
              <w:pStyle w:val="TableParagraph"/>
              <w:spacing w:before="54"/>
              <w:ind w:left="55"/>
              <w:rPr>
                <w:rFonts w:cs="Calibri"/>
              </w:rPr>
            </w:pPr>
            <w:r w:rsidRPr="00382E09">
              <w:rPr>
                <w:b/>
              </w:rPr>
              <w:t>Community</w:t>
            </w:r>
            <w:r w:rsidRPr="00382E09">
              <w:rPr>
                <w:b/>
                <w:spacing w:val="-9"/>
              </w:rPr>
              <w:t xml:space="preserve"> </w:t>
            </w:r>
            <w:r w:rsidRPr="00382E09">
              <w:rPr>
                <w:b/>
              </w:rPr>
              <w:t>Communications</w:t>
            </w:r>
          </w:p>
          <w:p w:rsidR="005C06D0" w:rsidRDefault="005C06D0">
            <w:pPr>
              <w:pStyle w:val="TableParagraph"/>
              <w:ind w:left="55" w:right="150"/>
              <w:rPr>
                <w:rFonts w:cs="Calibri"/>
              </w:rPr>
            </w:pPr>
            <w:r w:rsidRPr="00382E09">
              <w:t>Promote your Club within the community through any two of the following</w:t>
            </w:r>
            <w:r w:rsidRPr="00382E09">
              <w:rPr>
                <w:spacing w:val="-11"/>
              </w:rPr>
              <w:t xml:space="preserve"> </w:t>
            </w:r>
            <w:r w:rsidRPr="00382E09">
              <w:t>media:</w:t>
            </w:r>
          </w:p>
          <w:p w:rsidR="005C06D0" w:rsidRDefault="005C06D0">
            <w:pPr>
              <w:pStyle w:val="TableParagraph"/>
              <w:numPr>
                <w:ilvl w:val="0"/>
                <w:numId w:val="1"/>
              </w:numPr>
              <w:tabs>
                <w:tab w:val="left" w:pos="272"/>
              </w:tabs>
              <w:spacing w:line="267" w:lineRule="exact"/>
              <w:rPr>
                <w:rFonts w:cs="Calibri"/>
              </w:rPr>
            </w:pPr>
            <w:r w:rsidRPr="00382E09">
              <w:t>Newspaper/Magazine/Periodical</w:t>
            </w:r>
            <w:r w:rsidRPr="00382E09">
              <w:rPr>
                <w:spacing w:val="-12"/>
              </w:rPr>
              <w:t xml:space="preserve"> </w:t>
            </w:r>
            <w:r w:rsidRPr="00382E09">
              <w:t>articles</w:t>
            </w:r>
          </w:p>
          <w:p w:rsidR="005C06D0" w:rsidRDefault="005C06D0">
            <w:pPr>
              <w:pStyle w:val="TableParagraph"/>
              <w:numPr>
                <w:ilvl w:val="0"/>
                <w:numId w:val="1"/>
              </w:numPr>
              <w:tabs>
                <w:tab w:val="left" w:pos="272"/>
              </w:tabs>
              <w:spacing w:line="267" w:lineRule="exact"/>
              <w:rPr>
                <w:rFonts w:cs="Calibri"/>
              </w:rPr>
            </w:pPr>
            <w:r w:rsidRPr="00382E09">
              <w:t>Radio and/or television</w:t>
            </w:r>
            <w:r w:rsidRPr="00382E09">
              <w:rPr>
                <w:spacing w:val="-11"/>
              </w:rPr>
              <w:t xml:space="preserve"> </w:t>
            </w:r>
            <w:r w:rsidRPr="00382E09">
              <w:t>appearances</w:t>
            </w:r>
          </w:p>
          <w:p w:rsidR="005C06D0" w:rsidRPr="00D721DD" w:rsidRDefault="005C06D0">
            <w:pPr>
              <w:pStyle w:val="TableParagraph"/>
              <w:numPr>
                <w:ilvl w:val="0"/>
                <w:numId w:val="1"/>
              </w:numPr>
              <w:tabs>
                <w:tab w:val="left" w:pos="272"/>
              </w:tabs>
              <w:ind w:right="205"/>
              <w:rPr>
                <w:rFonts w:cs="Calibri"/>
              </w:rPr>
            </w:pPr>
            <w:r w:rsidRPr="00382E09">
              <w:t xml:space="preserve">A club representative appearing before another organization outside of Inner Wheel </w:t>
            </w:r>
          </w:p>
          <w:p w:rsidR="005C06D0" w:rsidRDefault="00371443" w:rsidP="00371443">
            <w:pPr>
              <w:pStyle w:val="TableParagraph"/>
              <w:numPr>
                <w:ilvl w:val="0"/>
                <w:numId w:val="1"/>
              </w:numPr>
              <w:tabs>
                <w:tab w:val="left" w:pos="272"/>
              </w:tabs>
              <w:ind w:right="205"/>
              <w:rPr>
                <w:rFonts w:cs="Calibri"/>
              </w:rPr>
            </w:pPr>
            <w:r>
              <w:t>Social Media</w:t>
            </w:r>
          </w:p>
        </w:tc>
        <w:tc>
          <w:tcPr>
            <w:tcW w:w="5076" w:type="dxa"/>
            <w:tcBorders>
              <w:top w:val="single" w:sz="8" w:space="0" w:color="000000"/>
              <w:left w:val="single" w:sz="8" w:space="0" w:color="000000"/>
              <w:bottom w:val="single" w:sz="8" w:space="0" w:color="000000"/>
              <w:right w:val="single" w:sz="8" w:space="0" w:color="000000"/>
            </w:tcBorders>
          </w:tcPr>
          <w:p w:rsidR="005C06D0" w:rsidRPr="00382E09" w:rsidRDefault="005C06D0"/>
        </w:tc>
      </w:tr>
      <w:tr w:rsidR="005C06D0" w:rsidRPr="00382E09" w:rsidTr="00211062">
        <w:trPr>
          <w:trHeight w:hRule="exact" w:val="2162"/>
        </w:trPr>
        <w:tc>
          <w:tcPr>
            <w:tcW w:w="5081" w:type="dxa"/>
            <w:tcBorders>
              <w:top w:val="single" w:sz="8" w:space="0" w:color="000000"/>
              <w:left w:val="single" w:sz="8" w:space="0" w:color="000000"/>
              <w:bottom w:val="single" w:sz="8" w:space="0" w:color="000000"/>
              <w:right w:val="single" w:sz="8" w:space="0" w:color="000000"/>
            </w:tcBorders>
          </w:tcPr>
          <w:p w:rsidR="005C06D0" w:rsidRDefault="005C06D0">
            <w:pPr>
              <w:pStyle w:val="TableParagraph"/>
              <w:spacing w:before="54"/>
              <w:ind w:left="55"/>
              <w:jc w:val="both"/>
              <w:rPr>
                <w:rFonts w:cs="Calibri"/>
              </w:rPr>
            </w:pPr>
            <w:r w:rsidRPr="00382E09">
              <w:rPr>
                <w:b/>
              </w:rPr>
              <w:t>Personal Service and</w:t>
            </w:r>
            <w:r w:rsidRPr="00382E09">
              <w:rPr>
                <w:b/>
                <w:spacing w:val="-9"/>
              </w:rPr>
              <w:t xml:space="preserve"> </w:t>
            </w:r>
            <w:r w:rsidRPr="00382E09">
              <w:rPr>
                <w:b/>
              </w:rPr>
              <w:t>Leadership</w:t>
            </w:r>
          </w:p>
          <w:p w:rsidR="005C06D0" w:rsidRDefault="005C06D0" w:rsidP="00371443">
            <w:pPr>
              <w:pStyle w:val="TableParagraph"/>
              <w:ind w:left="55" w:right="55"/>
              <w:jc w:val="both"/>
            </w:pPr>
            <w:r w:rsidRPr="00382E09">
              <w:t xml:space="preserve">Recognize a member(s) within your club who has demonstrated the OBJECTS of Inner Wheel </w:t>
            </w:r>
            <w:r w:rsidR="00371443">
              <w:t xml:space="preserve">in a particularly instrumental way and/or involve a new members with less than one year of service in a leadership role in your club, e.g., chairmanship of a </w:t>
            </w:r>
          </w:p>
          <w:p w:rsidR="00371443" w:rsidRDefault="00371443" w:rsidP="00371443">
            <w:pPr>
              <w:pStyle w:val="TableParagraph"/>
              <w:ind w:left="55" w:right="55"/>
              <w:jc w:val="both"/>
            </w:pPr>
            <w:r>
              <w:t>Special project, describing the outcome of their</w:t>
            </w:r>
          </w:p>
          <w:p w:rsidR="00371443" w:rsidRDefault="00211062" w:rsidP="00371443">
            <w:pPr>
              <w:pStyle w:val="TableParagraph"/>
              <w:ind w:left="55" w:right="55"/>
              <w:jc w:val="both"/>
              <w:rPr>
                <w:rFonts w:cs="Calibri"/>
              </w:rPr>
            </w:pPr>
            <w:r>
              <w:t>Leadership role.</w:t>
            </w:r>
          </w:p>
        </w:tc>
        <w:tc>
          <w:tcPr>
            <w:tcW w:w="5076" w:type="dxa"/>
            <w:tcBorders>
              <w:top w:val="single" w:sz="8" w:space="0" w:color="000000"/>
              <w:left w:val="single" w:sz="8" w:space="0" w:color="000000"/>
              <w:bottom w:val="single" w:sz="8" w:space="0" w:color="000000"/>
              <w:right w:val="single" w:sz="8" w:space="0" w:color="000000"/>
            </w:tcBorders>
          </w:tcPr>
          <w:p w:rsidR="005C06D0" w:rsidRPr="00382E09" w:rsidRDefault="005C06D0"/>
        </w:tc>
      </w:tr>
    </w:tbl>
    <w:p w:rsidR="005C06D0" w:rsidRPr="000C635C" w:rsidRDefault="00371443" w:rsidP="000C635C">
      <w:pPr>
        <w:spacing w:before="7"/>
        <w:rPr>
          <w:rFonts w:ascii="Times New Roman" w:hAnsi="Times New Roman"/>
          <w:sz w:val="28"/>
          <w:szCs w:val="28"/>
        </w:rPr>
      </w:pPr>
      <w:r>
        <w:rPr>
          <w:rFonts w:cs="Calibri"/>
          <w:b/>
          <w:bCs/>
          <w:sz w:val="20"/>
          <w:szCs w:val="20"/>
        </w:rPr>
        <w:t xml:space="preserve">                                                                                       </w:t>
      </w:r>
      <w:r w:rsidR="000C635C">
        <w:rPr>
          <w:rFonts w:cs="Calibri"/>
          <w:b/>
          <w:bCs/>
          <w:sz w:val="20"/>
          <w:szCs w:val="20"/>
        </w:rPr>
        <w:t>"</w:t>
      </w:r>
      <w:r w:rsidR="000C635C">
        <w:rPr>
          <w:rFonts w:cs="Calibri"/>
          <w:b/>
          <w:bCs/>
          <w:sz w:val="24"/>
          <w:szCs w:val="24"/>
        </w:rPr>
        <w:t xml:space="preserve">UNIQUE &amp; UNITED"                                              </w:t>
      </w:r>
      <w:r w:rsidR="000C635C">
        <w:rPr>
          <w:rFonts w:cs="Calibri"/>
          <w:b/>
          <w:bCs/>
          <w:sz w:val="18"/>
          <w:szCs w:val="18"/>
        </w:rPr>
        <w:t>REVISED 3/2/2016</w:t>
      </w:r>
      <w:r w:rsidR="005C06D0" w:rsidRPr="000C635C">
        <w:rPr>
          <w:rFonts w:ascii="Copperplate Gothic Bold" w:hAnsi="Copperplate Gothic Bold"/>
          <w:sz w:val="28"/>
          <w:szCs w:val="28"/>
        </w:rPr>
        <w:t xml:space="preserve"> </w:t>
      </w:r>
    </w:p>
    <w:sectPr w:rsidR="005C06D0" w:rsidRPr="000C635C" w:rsidSect="00371443">
      <w:type w:val="continuous"/>
      <w:pgSz w:w="11900" w:h="16840"/>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90016"/>
    <w:multiLevelType w:val="hybridMultilevel"/>
    <w:tmpl w:val="85AA60B0"/>
    <w:lvl w:ilvl="0" w:tplc="9F0E68FE">
      <w:start w:val="1"/>
      <w:numFmt w:val="bullet"/>
      <w:lvlText w:val=""/>
      <w:lvlJc w:val="left"/>
      <w:pPr>
        <w:ind w:left="271" w:hanging="216"/>
      </w:pPr>
      <w:rPr>
        <w:rFonts w:ascii="Symbol" w:eastAsia="Times New Roman" w:hAnsi="Symbol" w:hint="default"/>
        <w:w w:val="99"/>
        <w:sz w:val="20"/>
      </w:rPr>
    </w:lvl>
    <w:lvl w:ilvl="1" w:tplc="72D85090">
      <w:start w:val="1"/>
      <w:numFmt w:val="bullet"/>
      <w:lvlText w:val="•"/>
      <w:lvlJc w:val="left"/>
      <w:pPr>
        <w:ind w:left="757" w:hanging="216"/>
      </w:pPr>
      <w:rPr>
        <w:rFonts w:hint="default"/>
      </w:rPr>
    </w:lvl>
    <w:lvl w:ilvl="2" w:tplc="F4C4BBA6">
      <w:start w:val="1"/>
      <w:numFmt w:val="bullet"/>
      <w:lvlText w:val="•"/>
      <w:lvlJc w:val="left"/>
      <w:pPr>
        <w:ind w:left="1235" w:hanging="216"/>
      </w:pPr>
      <w:rPr>
        <w:rFonts w:hint="default"/>
      </w:rPr>
    </w:lvl>
    <w:lvl w:ilvl="3" w:tplc="7A4663C2">
      <w:start w:val="1"/>
      <w:numFmt w:val="bullet"/>
      <w:lvlText w:val="•"/>
      <w:lvlJc w:val="left"/>
      <w:pPr>
        <w:ind w:left="1713" w:hanging="216"/>
      </w:pPr>
      <w:rPr>
        <w:rFonts w:hint="default"/>
      </w:rPr>
    </w:lvl>
    <w:lvl w:ilvl="4" w:tplc="6C021F66">
      <w:start w:val="1"/>
      <w:numFmt w:val="bullet"/>
      <w:lvlText w:val="•"/>
      <w:lvlJc w:val="left"/>
      <w:pPr>
        <w:ind w:left="2191" w:hanging="216"/>
      </w:pPr>
      <w:rPr>
        <w:rFonts w:hint="default"/>
      </w:rPr>
    </w:lvl>
    <w:lvl w:ilvl="5" w:tplc="F83EE4CC">
      <w:start w:val="1"/>
      <w:numFmt w:val="bullet"/>
      <w:lvlText w:val="•"/>
      <w:lvlJc w:val="left"/>
      <w:pPr>
        <w:ind w:left="2669" w:hanging="216"/>
      </w:pPr>
      <w:rPr>
        <w:rFonts w:hint="default"/>
      </w:rPr>
    </w:lvl>
    <w:lvl w:ilvl="6" w:tplc="15B40DE6">
      <w:start w:val="1"/>
      <w:numFmt w:val="bullet"/>
      <w:lvlText w:val="•"/>
      <w:lvlJc w:val="left"/>
      <w:pPr>
        <w:ind w:left="3147" w:hanging="216"/>
      </w:pPr>
      <w:rPr>
        <w:rFonts w:hint="default"/>
      </w:rPr>
    </w:lvl>
    <w:lvl w:ilvl="7" w:tplc="A2620848">
      <w:start w:val="1"/>
      <w:numFmt w:val="bullet"/>
      <w:lvlText w:val="•"/>
      <w:lvlJc w:val="left"/>
      <w:pPr>
        <w:ind w:left="3625" w:hanging="216"/>
      </w:pPr>
      <w:rPr>
        <w:rFonts w:hint="default"/>
      </w:rPr>
    </w:lvl>
    <w:lvl w:ilvl="8" w:tplc="04B84E4A">
      <w:start w:val="1"/>
      <w:numFmt w:val="bullet"/>
      <w:lvlText w:val="•"/>
      <w:lvlJc w:val="left"/>
      <w:pPr>
        <w:ind w:left="4103" w:hanging="21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lTrailSpace/>
  </w:compat>
  <w:rsids>
    <w:rsidRoot w:val="000D6537"/>
    <w:rsid w:val="000C25CC"/>
    <w:rsid w:val="000C635C"/>
    <w:rsid w:val="000D6537"/>
    <w:rsid w:val="00211062"/>
    <w:rsid w:val="00264E36"/>
    <w:rsid w:val="00371443"/>
    <w:rsid w:val="00382E09"/>
    <w:rsid w:val="004846F5"/>
    <w:rsid w:val="004C317C"/>
    <w:rsid w:val="00504E51"/>
    <w:rsid w:val="005C06D0"/>
    <w:rsid w:val="006550FE"/>
    <w:rsid w:val="007053CF"/>
    <w:rsid w:val="00964358"/>
    <w:rsid w:val="00A600A4"/>
    <w:rsid w:val="00A64A8A"/>
    <w:rsid w:val="00CD43C8"/>
    <w:rsid w:val="00CD577D"/>
    <w:rsid w:val="00D721DD"/>
    <w:rsid w:val="00F367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537"/>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D6537"/>
    <w:pPr>
      <w:ind w:left="115" w:hanging="1"/>
    </w:pPr>
  </w:style>
  <w:style w:type="character" w:customStyle="1" w:styleId="BodyTextChar">
    <w:name w:val="Body Text Char"/>
    <w:basedOn w:val="DefaultParagraphFont"/>
    <w:link w:val="BodyText"/>
    <w:uiPriority w:val="99"/>
    <w:semiHidden/>
    <w:rsid w:val="009C7A96"/>
  </w:style>
  <w:style w:type="paragraph" w:styleId="ListParagraph">
    <w:name w:val="List Paragraph"/>
    <w:basedOn w:val="Normal"/>
    <w:uiPriority w:val="99"/>
    <w:qFormat/>
    <w:rsid w:val="000D6537"/>
  </w:style>
  <w:style w:type="paragraph" w:customStyle="1" w:styleId="TableParagraph">
    <w:name w:val="Table Paragraph"/>
    <w:basedOn w:val="Normal"/>
    <w:uiPriority w:val="99"/>
    <w:rsid w:val="000D65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Year of Achievement Criteria for Website.pub</vt:lpstr>
    </vt:vector>
  </TitlesOfParts>
  <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of Achievement Criteria for Website.pub</dc:title>
  <dc:creator>Claudia LaBorde</dc:creator>
  <cp:lastModifiedBy>Owner</cp:lastModifiedBy>
  <cp:revision>2</cp:revision>
  <cp:lastPrinted>2016-03-15T03:42:00Z</cp:lastPrinted>
  <dcterms:created xsi:type="dcterms:W3CDTF">2016-03-15T03:45:00Z</dcterms:created>
  <dcterms:modified xsi:type="dcterms:W3CDTF">2016-03-15T03:45:00Z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0.9.9</vt:lpwstr>
  </property>
</Properties>
</file>